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A5" w:rsidRDefault="006C13A5" w:rsidP="0067310E">
      <w:pPr>
        <w:spacing w:line="276" w:lineRule="auto"/>
        <w:rPr>
          <w:b/>
          <w:color w:val="000000"/>
          <w:sz w:val="28"/>
          <w:szCs w:val="28"/>
        </w:rPr>
      </w:pPr>
      <w:r>
        <w:rPr>
          <w:b/>
          <w:color w:val="000000"/>
          <w:sz w:val="28"/>
          <w:szCs w:val="28"/>
        </w:rPr>
        <w:t>Presseinfo „Wörtherseewanderungen“</w:t>
      </w:r>
    </w:p>
    <w:p w:rsidR="006C13A5" w:rsidRDefault="006C13A5" w:rsidP="0067310E">
      <w:pPr>
        <w:spacing w:line="276" w:lineRule="auto"/>
        <w:rPr>
          <w:b/>
          <w:color w:val="000000"/>
          <w:sz w:val="28"/>
          <w:szCs w:val="28"/>
        </w:rPr>
      </w:pPr>
    </w:p>
    <w:p w:rsidR="00AB6130" w:rsidRPr="0067310E" w:rsidRDefault="00AB6130" w:rsidP="0067310E">
      <w:pPr>
        <w:spacing w:line="276" w:lineRule="auto"/>
        <w:rPr>
          <w:color w:val="000000"/>
        </w:rPr>
      </w:pPr>
      <w:r w:rsidRPr="0067310E">
        <w:rPr>
          <w:color w:val="000000"/>
        </w:rPr>
        <w:t>Nahe des Wörthersee-Rundwanderwegs, rund um Velden/Vrba und allen anderen Gemeinden am See  kann man Interessantes, Geschichte, Archäologie entdecken. Anekdoten und als Besonderheit Wildpflanzenportraits und vieles mehr</w:t>
      </w:r>
      <w:r w:rsidR="002C4BA7">
        <w:rPr>
          <w:color w:val="000000"/>
        </w:rPr>
        <w:t>. I</w:t>
      </w:r>
      <w:r w:rsidRPr="0067310E">
        <w:rPr>
          <w:color w:val="000000"/>
        </w:rPr>
        <w:t xml:space="preserve">n einer Bildershow entführt Sie an Kärntens türkisblauen größten See. Überall im Buchhandel oder auf </w:t>
      </w:r>
      <w:hyperlink r:id="rId5" w:history="1">
        <w:r w:rsidRPr="0067310E">
          <w:rPr>
            <w:rStyle w:val="Hyperlink"/>
            <w:color w:val="000000"/>
            <w:u w:val="none"/>
          </w:rPr>
          <w:t>www.styriabooks.at</w:t>
        </w:r>
      </w:hyperlink>
      <w:r w:rsidRPr="0067310E">
        <w:rPr>
          <w:rStyle w:val="Hyperlink"/>
          <w:color w:val="000000"/>
          <w:u w:val="none"/>
        </w:rPr>
        <w:t xml:space="preserve"> erhältlich</w:t>
      </w:r>
      <w:r w:rsidRPr="0067310E">
        <w:rPr>
          <w:color w:val="000000"/>
        </w:rPr>
        <w:t xml:space="preserve">, LP 19,99. 200 Seiten, zahlreiche Photos, Karte und Informationen zu Anfahrt, Wegrouten, Einkehrmöglichkeiten. </w:t>
      </w:r>
    </w:p>
    <w:p w:rsidR="0067310E" w:rsidRDefault="0067310E" w:rsidP="0067310E">
      <w:pPr>
        <w:spacing w:line="276" w:lineRule="auto"/>
        <w:rPr>
          <w:color w:val="000000"/>
          <w:sz w:val="28"/>
          <w:szCs w:val="28"/>
        </w:rPr>
      </w:pPr>
    </w:p>
    <w:p w:rsidR="0067310E" w:rsidRDefault="0067310E" w:rsidP="00AB6130">
      <w:pPr>
        <w:rPr>
          <w:color w:val="000000"/>
          <w:sz w:val="28"/>
          <w:szCs w:val="28"/>
        </w:rPr>
      </w:pPr>
    </w:p>
    <w:p w:rsidR="0067310E" w:rsidRDefault="0067310E" w:rsidP="00AB6130">
      <w:pPr>
        <w:rPr>
          <w:rFonts w:asciiTheme="minorHAnsi" w:hAnsiTheme="minorHAnsi" w:cstheme="minorHAnsi"/>
          <w:b/>
          <w:color w:val="000000"/>
        </w:rPr>
      </w:pPr>
      <w:r w:rsidRPr="0067310E">
        <w:rPr>
          <w:rFonts w:asciiTheme="minorHAnsi" w:hAnsiTheme="minorHAnsi" w:cstheme="minorHAnsi"/>
          <w:b/>
          <w:color w:val="000000"/>
        </w:rPr>
        <w:t>Burnout-Prävention, Corona-Nachsorge und Essbares am Weg</w:t>
      </w:r>
    </w:p>
    <w:p w:rsidR="006C13A5" w:rsidRPr="0067310E" w:rsidRDefault="006C13A5" w:rsidP="00AB6130">
      <w:pPr>
        <w:rPr>
          <w:rFonts w:asciiTheme="minorHAnsi" w:hAnsiTheme="minorHAnsi" w:cstheme="minorHAnsi"/>
          <w:b/>
          <w:color w:val="000000"/>
        </w:rPr>
      </w:pPr>
    </w:p>
    <w:p w:rsidR="00AB6130" w:rsidRPr="0067310E" w:rsidRDefault="00AB6130" w:rsidP="00AB6130">
      <w:pPr>
        <w:spacing w:line="288" w:lineRule="auto"/>
        <w:rPr>
          <w:rFonts w:asciiTheme="minorHAnsi" w:hAnsiTheme="minorHAnsi" w:cstheme="minorHAnsi"/>
          <w:b/>
          <w:bCs/>
        </w:rPr>
      </w:pPr>
      <w:r w:rsidRPr="0067310E">
        <w:rPr>
          <w:rFonts w:asciiTheme="minorHAnsi" w:hAnsiTheme="minorHAnsi" w:cstheme="minorHAnsi"/>
          <w:color w:val="000000"/>
        </w:rPr>
        <w:t>„Gehen Sie in die Wälder“, empfiehlt Tatjana Gregoritsch in ihrem Wanderführer „Wörtherseewanderungen. 55 Touren für jede Jahreszeit“, Verlag Styria in Kooperation mit der Wörthersee Tourismus GmbH WTG. Sie erwanderte und erkundete über ein Jahr lang bei jedem Wetter kürzere Routen  von 1-2 Stunden in der Nähe des Wörthersee-Rundwanderwegs.</w:t>
      </w:r>
      <w:r w:rsidRPr="0067310E">
        <w:rPr>
          <w:rFonts w:asciiTheme="minorHAnsi" w:hAnsiTheme="minorHAnsi" w:cstheme="minorHAnsi"/>
          <w:b/>
          <w:bCs/>
        </w:rPr>
        <w:t xml:space="preserve"> </w:t>
      </w:r>
    </w:p>
    <w:p w:rsidR="00AB6130" w:rsidRPr="0067310E" w:rsidRDefault="00AB6130" w:rsidP="00AB6130">
      <w:pPr>
        <w:spacing w:line="288" w:lineRule="auto"/>
        <w:rPr>
          <w:rFonts w:asciiTheme="minorHAnsi" w:hAnsiTheme="minorHAnsi" w:cstheme="minorHAnsi"/>
          <w:b/>
          <w:bCs/>
        </w:rPr>
      </w:pPr>
      <w:r w:rsidRPr="0067310E">
        <w:rPr>
          <w:rFonts w:asciiTheme="minorHAnsi" w:hAnsiTheme="minorHAnsi" w:cstheme="minorHAnsi"/>
          <w:b/>
          <w:noProof/>
        </w:rPr>
        <w:br/>
      </w:r>
      <w:r w:rsidRPr="0067310E">
        <w:rPr>
          <w:rFonts w:asciiTheme="minorHAnsi" w:hAnsiTheme="minorHAnsi" w:cstheme="minorHAnsi"/>
          <w:bCs/>
        </w:rPr>
        <w:t>Interessantes und Informatives aus Geschichte und Archäologie, aus der wilden Pflanzenwelt um uns herum</w:t>
      </w:r>
      <w:r w:rsidR="0067310E" w:rsidRPr="0067310E">
        <w:rPr>
          <w:rFonts w:asciiTheme="minorHAnsi" w:hAnsiTheme="minorHAnsi" w:cstheme="minorHAnsi"/>
          <w:bCs/>
        </w:rPr>
        <w:t xml:space="preserve"> - nicht nur Schwimmen im blauen See - </w:t>
      </w:r>
      <w:r w:rsidRPr="0067310E">
        <w:rPr>
          <w:rFonts w:asciiTheme="minorHAnsi" w:hAnsiTheme="minorHAnsi" w:cstheme="minorHAnsi"/>
          <w:bCs/>
        </w:rPr>
        <w:t>detaillierte Wegbeschreibungen inklusive Einkehrmöglichkeiten machen den handlichen und aktuellen Wörtherseeführer zu einer Kostbarkeit, die Überraschendes und Unbekanntes sogar für Ortskundige bietet.</w:t>
      </w:r>
    </w:p>
    <w:p w:rsidR="00AB6130" w:rsidRPr="0067310E" w:rsidRDefault="00AB6130" w:rsidP="00AB6130">
      <w:pPr>
        <w:spacing w:line="288" w:lineRule="auto"/>
        <w:rPr>
          <w:rFonts w:asciiTheme="minorHAnsi" w:hAnsiTheme="minorHAnsi" w:cstheme="minorHAnsi"/>
          <w:b/>
          <w:bCs/>
        </w:rPr>
      </w:pPr>
    </w:p>
    <w:p w:rsidR="00AB6130" w:rsidRPr="0067310E" w:rsidRDefault="00AB6130" w:rsidP="0067310E">
      <w:pPr>
        <w:spacing w:line="276" w:lineRule="auto"/>
        <w:rPr>
          <w:rFonts w:asciiTheme="minorHAnsi" w:hAnsiTheme="minorHAnsi" w:cstheme="minorHAnsi"/>
          <w:bCs/>
        </w:rPr>
      </w:pPr>
      <w:r w:rsidRPr="0067310E">
        <w:rPr>
          <w:rFonts w:asciiTheme="minorHAnsi" w:hAnsiTheme="minorHAnsi" w:cstheme="minorHAnsi"/>
          <w:b/>
          <w:bCs/>
        </w:rPr>
        <w:t>Johannes Brahms, Gustav Mahler, Ingeborg Bachmann</w:t>
      </w:r>
      <w:r w:rsidRPr="0067310E">
        <w:rPr>
          <w:rFonts w:asciiTheme="minorHAnsi" w:hAnsiTheme="minorHAnsi" w:cstheme="minorHAnsi"/>
          <w:b/>
          <w:bCs/>
          <w:i/>
          <w:u w:val="single"/>
        </w:rPr>
        <w:br/>
      </w:r>
      <w:r w:rsidRPr="0067310E">
        <w:rPr>
          <w:rFonts w:asciiTheme="minorHAnsi" w:hAnsiTheme="minorHAnsi" w:cstheme="minorHAnsi"/>
          <w:bCs/>
        </w:rPr>
        <w:t xml:space="preserve">Komponisten, Künstler und Schriftsteller ebenso wie die Haute </w:t>
      </w:r>
      <w:proofErr w:type="spellStart"/>
      <w:r w:rsidRPr="0067310E">
        <w:rPr>
          <w:rFonts w:asciiTheme="minorHAnsi" w:hAnsiTheme="minorHAnsi" w:cstheme="minorHAnsi"/>
          <w:bCs/>
        </w:rPr>
        <w:t>Volée</w:t>
      </w:r>
      <w:proofErr w:type="spellEnd"/>
      <w:r w:rsidRPr="0067310E">
        <w:rPr>
          <w:rFonts w:asciiTheme="minorHAnsi" w:hAnsiTheme="minorHAnsi" w:cstheme="minorHAnsi"/>
          <w:bCs/>
        </w:rPr>
        <w:t xml:space="preserve"> haben den Wörthersee zum Ziel ihrer Sommerfrische und damit zum touristischen Hotspot gemacht. Auf 55 Touren führt Tatjana Gregori</w:t>
      </w:r>
      <w:r w:rsidR="0067310E">
        <w:rPr>
          <w:rFonts w:asciiTheme="minorHAnsi" w:hAnsiTheme="minorHAnsi" w:cstheme="minorHAnsi"/>
          <w:bCs/>
        </w:rPr>
        <w:t xml:space="preserve">tsch </w:t>
      </w:r>
      <w:r w:rsidRPr="0067310E">
        <w:rPr>
          <w:rFonts w:asciiTheme="minorHAnsi" w:hAnsiTheme="minorHAnsi" w:cstheme="minorHAnsi"/>
          <w:bCs/>
        </w:rPr>
        <w:t>ru</w:t>
      </w:r>
      <w:r w:rsidR="0067310E" w:rsidRPr="0067310E">
        <w:rPr>
          <w:rFonts w:asciiTheme="minorHAnsi" w:hAnsiTheme="minorHAnsi" w:cstheme="minorHAnsi"/>
          <w:bCs/>
        </w:rPr>
        <w:t>nd um den Wörthersee auch zu  Orten, an denen</w:t>
      </w:r>
      <w:r w:rsidRPr="0067310E">
        <w:rPr>
          <w:rFonts w:asciiTheme="minorHAnsi" w:hAnsiTheme="minorHAnsi" w:cstheme="minorHAnsi"/>
          <w:bCs/>
        </w:rPr>
        <w:t xml:space="preserve"> die bekannten Persönlichkeiten wohnten und wirkten. Sie zeigt uns reizvolle Spaziergänge, die zu jeder Jahreszeit und für Wanderer aller Alter- und Fitnessstufen möglich sind.</w:t>
      </w:r>
    </w:p>
    <w:p w:rsidR="00AB6130" w:rsidRPr="0067310E" w:rsidRDefault="00AB6130" w:rsidP="00AB6130">
      <w:pPr>
        <w:rPr>
          <w:rFonts w:asciiTheme="minorHAnsi" w:hAnsiTheme="minorHAnsi" w:cstheme="minorHAnsi"/>
          <w:color w:val="000000"/>
        </w:rPr>
      </w:pPr>
    </w:p>
    <w:p w:rsidR="00AB6130" w:rsidRPr="0067310E" w:rsidRDefault="00AB6130" w:rsidP="00AB6130">
      <w:pPr>
        <w:rPr>
          <w:rFonts w:asciiTheme="minorHAnsi" w:hAnsiTheme="minorHAnsi" w:cstheme="minorHAnsi"/>
          <w:color w:val="000000"/>
        </w:rPr>
      </w:pPr>
    </w:p>
    <w:p w:rsidR="00AB6130" w:rsidRPr="0067310E" w:rsidRDefault="00AB6130" w:rsidP="0067310E">
      <w:pPr>
        <w:spacing w:line="276" w:lineRule="auto"/>
        <w:rPr>
          <w:rFonts w:asciiTheme="minorHAnsi" w:hAnsiTheme="minorHAnsi" w:cstheme="minorHAnsi"/>
        </w:rPr>
      </w:pPr>
    </w:p>
    <w:p w:rsidR="0067310E" w:rsidRPr="0067310E" w:rsidRDefault="00AB6130" w:rsidP="0067310E">
      <w:pPr>
        <w:spacing w:line="276" w:lineRule="auto"/>
        <w:rPr>
          <w:rFonts w:asciiTheme="minorHAnsi" w:hAnsiTheme="minorHAnsi" w:cstheme="minorHAnsi"/>
        </w:rPr>
      </w:pPr>
      <w:r w:rsidRPr="0067310E">
        <w:rPr>
          <w:rFonts w:asciiTheme="minorHAnsi" w:hAnsiTheme="minorHAnsi" w:cstheme="minorHAnsi"/>
        </w:rPr>
        <w:t xml:space="preserve">Kontakt: </w:t>
      </w:r>
    </w:p>
    <w:p w:rsidR="0067310E" w:rsidRPr="0067310E" w:rsidRDefault="0067310E" w:rsidP="0067310E">
      <w:pPr>
        <w:spacing w:line="276" w:lineRule="auto"/>
        <w:rPr>
          <w:rFonts w:asciiTheme="minorHAnsi" w:hAnsiTheme="minorHAnsi" w:cstheme="minorHAnsi"/>
          <w:u w:val="single"/>
        </w:rPr>
      </w:pPr>
      <w:bookmarkStart w:id="0" w:name="_GoBack"/>
      <w:bookmarkEnd w:id="0"/>
      <w:r w:rsidRPr="0067310E">
        <w:rPr>
          <w:rFonts w:asciiTheme="minorHAnsi" w:hAnsiTheme="minorHAnsi" w:cstheme="minorHAnsi"/>
        </w:rPr>
        <w:t xml:space="preserve">Autorin Tatjana Gregoritsch, </w:t>
      </w:r>
      <w:hyperlink r:id="rId6" w:history="1">
        <w:r w:rsidRPr="0067310E">
          <w:rPr>
            <w:rStyle w:val="Hyperlink"/>
            <w:rFonts w:asciiTheme="minorHAnsi" w:hAnsiTheme="minorHAnsi" w:cstheme="minorHAnsi"/>
          </w:rPr>
          <w:t>office@gundk.at</w:t>
        </w:r>
      </w:hyperlink>
      <w:r w:rsidRPr="0067310E">
        <w:rPr>
          <w:rFonts w:asciiTheme="minorHAnsi" w:hAnsiTheme="minorHAnsi" w:cstheme="minorHAnsi"/>
          <w:u w:val="single"/>
        </w:rPr>
        <w:t xml:space="preserve">, </w:t>
      </w:r>
      <w:r w:rsidRPr="0067310E">
        <w:rPr>
          <w:rFonts w:asciiTheme="minorHAnsi" w:hAnsiTheme="minorHAnsi" w:cstheme="minorHAnsi"/>
        </w:rPr>
        <w:t xml:space="preserve">Tel.: +43 (0) 699 15 </w:t>
      </w:r>
      <w:r>
        <w:rPr>
          <w:rFonts w:asciiTheme="minorHAnsi" w:hAnsiTheme="minorHAnsi" w:cstheme="minorHAnsi"/>
        </w:rPr>
        <w:t>45 78 52</w:t>
      </w:r>
    </w:p>
    <w:p w:rsidR="00AB6130" w:rsidRPr="0067310E" w:rsidRDefault="00AB6130" w:rsidP="0067310E">
      <w:pPr>
        <w:spacing w:line="276" w:lineRule="auto"/>
        <w:rPr>
          <w:rFonts w:asciiTheme="minorHAnsi" w:hAnsiTheme="minorHAnsi" w:cstheme="minorHAnsi"/>
        </w:rPr>
      </w:pPr>
    </w:p>
    <w:sectPr w:rsidR="00AB6130" w:rsidRPr="006731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30"/>
    <w:rsid w:val="00013821"/>
    <w:rsid w:val="002C4BA7"/>
    <w:rsid w:val="00436E6C"/>
    <w:rsid w:val="00500DBC"/>
    <w:rsid w:val="0067310E"/>
    <w:rsid w:val="006C13A5"/>
    <w:rsid w:val="00AB6130"/>
    <w:rsid w:val="00E957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130"/>
    <w:pPr>
      <w:spacing w:before="0" w:after="0"/>
    </w:pPr>
    <w:rPr>
      <w:rFonts w:ascii="Calibri" w:hAnsi="Calibri" w:cs="Calibri"/>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6E6C"/>
    <w:pPr>
      <w:spacing w:before="240" w:after="200"/>
      <w:ind w:left="720"/>
      <w:contextualSpacing/>
    </w:pPr>
    <w:rPr>
      <w:rFonts w:asciiTheme="minorHAnsi" w:hAnsiTheme="minorHAnsi" w:cstheme="minorBidi"/>
      <w:lang w:eastAsia="en-US"/>
    </w:rPr>
  </w:style>
  <w:style w:type="character" w:styleId="Hyperlink">
    <w:name w:val="Hyperlink"/>
    <w:basedOn w:val="Absatz-Standardschriftart"/>
    <w:uiPriority w:val="99"/>
    <w:unhideWhenUsed/>
    <w:rsid w:val="00AB6130"/>
    <w:rPr>
      <w:color w:val="0000FF"/>
      <w:u w:val="single"/>
    </w:rPr>
  </w:style>
  <w:style w:type="paragraph" w:styleId="HTMLVorformatiert">
    <w:name w:val="HTML Preformatted"/>
    <w:basedOn w:val="Standard"/>
    <w:link w:val="HTMLVorformatiertZchn"/>
    <w:uiPriority w:val="99"/>
    <w:unhideWhenUsed/>
    <w:rsid w:val="00673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67310E"/>
    <w:rPr>
      <w:rFonts w:ascii="Courier New" w:hAnsi="Courier New" w:cs="Courier New"/>
      <w:sz w:val="20"/>
      <w:szCs w:val="20"/>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130"/>
    <w:pPr>
      <w:spacing w:before="0" w:after="0"/>
    </w:pPr>
    <w:rPr>
      <w:rFonts w:ascii="Calibri" w:hAnsi="Calibri" w:cs="Calibri"/>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6E6C"/>
    <w:pPr>
      <w:spacing w:before="240" w:after="200"/>
      <w:ind w:left="720"/>
      <w:contextualSpacing/>
    </w:pPr>
    <w:rPr>
      <w:rFonts w:asciiTheme="minorHAnsi" w:hAnsiTheme="minorHAnsi" w:cstheme="minorBidi"/>
      <w:lang w:eastAsia="en-US"/>
    </w:rPr>
  </w:style>
  <w:style w:type="character" w:styleId="Hyperlink">
    <w:name w:val="Hyperlink"/>
    <w:basedOn w:val="Absatz-Standardschriftart"/>
    <w:uiPriority w:val="99"/>
    <w:unhideWhenUsed/>
    <w:rsid w:val="00AB6130"/>
    <w:rPr>
      <w:color w:val="0000FF"/>
      <w:u w:val="single"/>
    </w:rPr>
  </w:style>
  <w:style w:type="paragraph" w:styleId="HTMLVorformatiert">
    <w:name w:val="HTML Preformatted"/>
    <w:basedOn w:val="Standard"/>
    <w:link w:val="HTMLVorformatiertZchn"/>
    <w:uiPriority w:val="99"/>
    <w:unhideWhenUsed/>
    <w:rsid w:val="00673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67310E"/>
    <w:rPr>
      <w:rFonts w:ascii="Courier New" w:hAnsi="Courier New" w:cs="Courier New"/>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ffice@gundk.at" TargetMode="External"/><Relationship Id="rId5" Type="http://schemas.openxmlformats.org/officeDocument/2006/relationships/hyperlink" Target="http://www.styriabooks.at"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1639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dcterms:created xsi:type="dcterms:W3CDTF">2024-09-12T17:43:00Z</dcterms:created>
  <dcterms:modified xsi:type="dcterms:W3CDTF">2024-09-12T17:43:00Z</dcterms:modified>
</cp:coreProperties>
</file>